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r>
        <w:t>Outlet Box Locations.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Install manufactured floor and thruwall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r>
        <w:lastRenderedPageBreak/>
        <w:t>Flameseal putty.</w:t>
      </w:r>
    </w:p>
    <w:p w:rsidR="00C7172C" w:rsidRDefault="00C7172C" w:rsidP="00C7172C">
      <w:pPr>
        <w:pStyle w:val="Heading4"/>
        <w:numPr>
          <w:ilvl w:val="3"/>
          <w:numId w:val="1"/>
        </w:numPr>
        <w:tabs>
          <w:tab w:val="left" w:pos="1440"/>
        </w:tabs>
      </w:pPr>
      <w:r>
        <w:t>Ceramic fiber insulation.</w:t>
      </w:r>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C7172C">
      <w:pPr>
        <w:pStyle w:val="Heading3"/>
        <w:numPr>
          <w:ilvl w:val="2"/>
          <w:numId w:val="1"/>
        </w:numPr>
      </w:pPr>
      <w:r>
        <w:t>Equal quality equipment by OZ Gedney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Coordinate the locations and purchasing of equipment between other trades to ensure proper interfacement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Within the limits indicated on the drawings, the maximum practicable space for operation, repair, removal and testing of electrical,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Furnish and install outlet boxes, pull boxes, and conduit fittings as described below.  Catalog numbers shown are Appleton Electric Company.  Equal materials by Steel City, O.Z., and Raco,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r>
        <w:t>Flush Switches, Receptacles       -</w:t>
      </w:r>
      <w:r>
        <w:tab/>
        <w:t>No. 4S-3/4 (with box covers or No. Telephone and Flush Junction Boxes</w:t>
      </w:r>
      <w:r>
        <w:tab/>
        <w:t xml:space="preserve">225) where extension or plaster ring cannot </w:t>
      </w:r>
      <w:r>
        <w:tab/>
        <w:t>be used.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C7172C">
      <w:pPr>
        <w:widowControl w:val="0"/>
        <w:tabs>
          <w:tab w:val="left" w:pos="1440"/>
          <w:tab w:val="left" w:pos="1728"/>
          <w:tab w:val="left" w:pos="3456"/>
          <w:tab w:val="left" w:pos="6048"/>
          <w:tab w:val="left" w:pos="7776"/>
        </w:tabs>
        <w:ind w:left="1440" w:hanging="1440"/>
        <w:jc w:val="both"/>
      </w:pPr>
      <w:r>
        <w:tab/>
        <w:t>(exposed)</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r>
        <w:t>Steel Conduit.  Rigid steel conduit, intermediate conduit and electric metallic tubing shall be hot dipped, galvanized as manufactured by Youngston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Raceways shall be installed concealed.  Wiremold shall be used only after Owner's approval.  Wiremold shall be painted to match walls, or in accordance with the Architects' direction.</w:t>
      </w:r>
    </w:p>
    <w:p w:rsidR="00C7172C" w:rsidRDefault="00C7172C" w:rsidP="00C7172C">
      <w:pPr>
        <w:pStyle w:val="Heading2"/>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r>
        <w:t>Ground HVAC ductwork and equipment to the C.O. equipment ground.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Handle that is padlockable in "OFF" position;</w:t>
      </w:r>
    </w:p>
    <w:p w:rsidR="00C7172C" w:rsidRDefault="00C7172C" w:rsidP="00C7172C">
      <w:pPr>
        <w:pStyle w:val="Heading3"/>
        <w:numPr>
          <w:ilvl w:val="2"/>
          <w:numId w:val="1"/>
        </w:numPr>
      </w:pPr>
      <w:r>
        <w:t>Non-teasible,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t>Control transformer; primary and secondary fuses.</w:t>
      </w:r>
    </w:p>
    <w:p w:rsidR="00C7172C" w:rsidRDefault="00C7172C" w:rsidP="00C7172C">
      <w:pPr>
        <w:pStyle w:val="Heading3"/>
        <w:numPr>
          <w:ilvl w:val="2"/>
          <w:numId w:val="1"/>
        </w:numPr>
      </w:pPr>
      <w:r>
        <w:t>Red running light with push to test.</w:t>
      </w:r>
    </w:p>
    <w:p w:rsidR="00C7172C" w:rsidRDefault="00C7172C" w:rsidP="00C7172C">
      <w:pPr>
        <w:pStyle w:val="Heading3"/>
        <w:numPr>
          <w:ilvl w:val="2"/>
          <w:numId w:val="1"/>
        </w:numPr>
      </w:pPr>
      <w:r>
        <w:t>On delay relay; adjustable 0-30 seconds.</w:t>
      </w:r>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r>
        <w:t>Panelboards,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r>
        <w:t>Undercabinet and undercounter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Where dimmer switches are shown adjacent to standard switches, both shall be installed in separate back boxes with adequate space between so that neither coverplate requires cutting.</w:t>
      </w:r>
    </w:p>
    <w:p w:rsidR="00C7172C" w:rsidRDefault="00C7172C" w:rsidP="00C7172C">
      <w:pPr>
        <w:pStyle w:val="Heading3"/>
        <w:numPr>
          <w:ilvl w:val="2"/>
          <w:numId w:val="1"/>
        </w:numPr>
      </w:pPr>
      <w:r>
        <w:t>Where devices are shown near wall openings, coordinate location if corner guards are to be installed so that coverplates do not require cutting.</w:t>
      </w:r>
    </w:p>
    <w:p w:rsidR="00C7172C" w:rsidRDefault="00C7172C" w:rsidP="00C7172C">
      <w:pPr>
        <w:pStyle w:val="Heading3"/>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r>
        <w:t>Switches.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(for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r>
        <w:t xml:space="preserve">rapid start lamps with magnetic </w:t>
      </w:r>
    </w:p>
    <w:p w:rsidR="00C7172C" w:rsidRDefault="00C7172C" w:rsidP="00C7172C">
      <w:pPr>
        <w:ind w:left="1440"/>
      </w:pPr>
      <w:r>
        <w:rPr>
          <w:u w:val="single"/>
        </w:rPr>
        <w:t>dimming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r>
        <w:t>Receptacles.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r>
        <w:t>slot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r>
        <w:t>Panelboards to top</w:t>
      </w:r>
      <w:r>
        <w:tab/>
      </w:r>
      <w:r>
        <w:tab/>
      </w:r>
      <w:r>
        <w:tab/>
      </w:r>
      <w:r>
        <w:tab/>
      </w:r>
      <w:r w:rsidR="00837D14">
        <w:tab/>
      </w:r>
      <w:r>
        <w:t>72"</w:t>
      </w:r>
    </w:p>
    <w:p w:rsidR="00C7172C" w:rsidRDefault="008C728A" w:rsidP="008C728A">
      <w:pPr>
        <w:pStyle w:val="Heading3"/>
        <w:numPr>
          <w:ilvl w:val="2"/>
          <w:numId w:val="1"/>
        </w:numPr>
      </w:pPr>
      <w:r>
        <w:t>TeleComm/Data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Key Pad, Push Pad, Prox/Reader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Exit Sign, Em. battery Light - Wall</w:t>
      </w:r>
      <w:r>
        <w:tab/>
      </w:r>
      <w:r>
        <w:tab/>
      </w:r>
      <w:r>
        <w:tab/>
        <w:t>87”</w:t>
      </w:r>
    </w:p>
    <w:p w:rsidR="00F2149D" w:rsidRDefault="00F2149D" w:rsidP="00C7172C">
      <w:pPr>
        <w:pStyle w:val="Heading3"/>
        <w:numPr>
          <w:ilvl w:val="2"/>
          <w:numId w:val="1"/>
        </w:numPr>
      </w:pPr>
      <w:r>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(horizontally)-(vertically)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r>
        <w:t>electrical, janitor, and elevator</w:t>
      </w:r>
    </w:p>
    <w:p w:rsidR="00C7172C" w:rsidRDefault="00C7172C" w:rsidP="008C728A">
      <w:pPr>
        <w:ind w:left="144" w:firstLine="720"/>
      </w:pPr>
      <w:r>
        <w:t>machine rooms</w:t>
      </w:r>
    </w:p>
    <w:p w:rsidR="00C7172C" w:rsidRDefault="00C7172C" w:rsidP="00C7172C">
      <w:pPr>
        <w:pStyle w:val="Heading3"/>
        <w:numPr>
          <w:ilvl w:val="2"/>
          <w:numId w:val="1"/>
        </w:numPr>
      </w:pPr>
      <w:r>
        <w:t>Tele</w:t>
      </w:r>
      <w:r w:rsidR="00F2149D">
        <w:t>Comm/Data</w:t>
      </w:r>
      <w:r>
        <w:t xml:space="preserve"> panels</w:t>
      </w:r>
      <w:r>
        <w:tab/>
      </w:r>
      <w:r>
        <w:tab/>
      </w:r>
      <w:r>
        <w:tab/>
      </w:r>
      <w:r>
        <w:tab/>
        <w:t>72" to top</w:t>
      </w:r>
    </w:p>
    <w:p w:rsidR="00F2149D" w:rsidRDefault="00F2149D" w:rsidP="00C7172C">
      <w:pPr>
        <w:pStyle w:val="Heading3"/>
        <w:numPr>
          <w:ilvl w:val="2"/>
          <w:numId w:val="1"/>
        </w:numPr>
      </w:pPr>
      <w:r>
        <w:t>Control Panel-FA, Gen. Intrcm.</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(vertically)</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Refer to TeleComm/Data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Local telephone company shall pull all the wires.  Contractor to provide pull wires in all empty conduits.</w:t>
      </w:r>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C946FD"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946FD">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946FD">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65" w:rsidRDefault="00225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0454"/>
    <w:rsid w:val="00392D5C"/>
    <w:rsid w:val="003D6478"/>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2877"/>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5A81"/>
    <w:rsid w:val="00826A19"/>
    <w:rsid w:val="00832D80"/>
    <w:rsid w:val="00837D14"/>
    <w:rsid w:val="008A4879"/>
    <w:rsid w:val="008C4887"/>
    <w:rsid w:val="008C728A"/>
    <w:rsid w:val="008D1B05"/>
    <w:rsid w:val="008F153A"/>
    <w:rsid w:val="008F1D9B"/>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946FD"/>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210C1-34F3-4318-8EDD-BA4FB464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Pages>
  <Words>5593</Words>
  <Characters>30092</Characters>
  <Application>Microsoft Office Word</Application>
  <DocSecurity>0</DocSecurity>
  <Lines>547</Lines>
  <Paragraphs>324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Setup</cp:lastModifiedBy>
  <cp:revision>9</cp:revision>
  <cp:lastPrinted>2009-03-05T22:14:00Z</cp:lastPrinted>
  <dcterms:created xsi:type="dcterms:W3CDTF">2013-10-11T15:50:00Z</dcterms:created>
  <dcterms:modified xsi:type="dcterms:W3CDTF">2015-12-04T17:55:00Z</dcterms:modified>
  <cp:version>2</cp:version>
</cp:coreProperties>
</file>